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e78fff" w:sz="8" w:space="0" w:shadow="0" w:frame="0"/>
          <w:insideV w:val="single" w:color="e78fff" w:sz="8" w:space="0" w:shadow="0" w:frame="0"/>
        </w:tblBorders>
        <w:shd w:val="clear" w:color="auto" w:fill="dde6d0"/>
        <w:tblLayout w:type="fixed"/>
      </w:tblPr>
      <w:tblGrid>
        <w:gridCol w:w="3320"/>
        <w:gridCol w:w="1300"/>
        <w:gridCol w:w="3897"/>
        <w:gridCol w:w="832"/>
      </w:tblGrid>
      <w:tr>
        <w:tblPrEx>
          <w:shd w:val="clear" w:color="auto" w:fill="dde6d0"/>
        </w:tblPrEx>
        <w:trPr>
          <w:trHeight w:val="440" w:hRule="atLeast"/>
        </w:trPr>
        <w:tc>
          <w:tcPr>
            <w:tcW w:type="dxa" w:w="4620"/>
            <w:gridSpan w:val="2"/>
            <w:tcBorders>
              <w:top w:val="single" w:color="e78fff" w:sz="8" w:space="0" w:shadow="0" w:frame="0"/>
              <w:left w:val="single" w:color="e78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b4cc82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Хорошие дела </w:t>
            </w:r>
          </w:p>
        </w:tc>
        <w:tc>
          <w:tcPr>
            <w:tcW w:type="dxa" w:w="4728"/>
            <w:gridSpan w:val="2"/>
            <w:tcBorders>
              <w:top w:val="single" w:color="e78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e78fff" w:sz="8" w:space="0" w:shadow="0" w:frame="0"/>
            </w:tcBorders>
            <w:shd w:val="clear" w:color="auto" w:fill="c0504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Плохие дела </w:t>
            </w:r>
          </w:p>
        </w:tc>
      </w:tr>
      <w:tr>
        <w:tblPrEx>
          <w:shd w:val="clear" w:color="auto" w:fill="dde6d0"/>
        </w:tblPrEx>
        <w:trPr>
          <w:trHeight w:val="734" w:hRule="atLeast"/>
        </w:trPr>
        <w:tc>
          <w:tcPr>
            <w:tcW w:type="dxa" w:w="3320"/>
            <w:tcBorders>
              <w:top w:val="single" w:color="ffffff" w:sz="8" w:space="0" w:shadow="0" w:frame="0"/>
              <w:left w:val="single" w:color="e78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Освоил новое направление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/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страну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/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визы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/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страховки</w:t>
            </w:r>
          </w:p>
        </w:tc>
        <w:tc>
          <w:tcPr>
            <w:tcW w:type="dxa" w:w="12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50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  <w:tc>
          <w:tcPr>
            <w:tcW w:type="dxa" w:w="38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Не внес данные в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CRM (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обращение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лид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заявку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)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по результатам общения с клиентом</w:t>
            </w:r>
          </w:p>
        </w:tc>
        <w:tc>
          <w:tcPr>
            <w:tcW w:type="dxa" w:w="8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e78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100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</w:tr>
      <w:tr>
        <w:tblPrEx>
          <w:shd w:val="clear" w:color="auto" w:fill="dde6d0"/>
        </w:tblPrEx>
        <w:trPr>
          <w:trHeight w:val="734" w:hRule="atLeast"/>
        </w:trPr>
        <w:tc>
          <w:tcPr>
            <w:tcW w:type="dxa" w:w="3320"/>
            <w:tcBorders>
              <w:top w:val="single" w:color="ffffff" w:sz="8" w:space="0" w:shadow="0" w:frame="0"/>
              <w:left w:val="single" w:color="e78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Помог клиенту в форс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мажорной ситуации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подтверждение отзывом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)</w:t>
            </w:r>
          </w:p>
        </w:tc>
        <w:tc>
          <w:tcPr>
            <w:tcW w:type="dxa" w:w="12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100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  <w:tc>
          <w:tcPr>
            <w:tcW w:type="dxa" w:w="38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Получен негативный отзыв от клиента на работу менеджера </w:t>
            </w:r>
          </w:p>
        </w:tc>
        <w:tc>
          <w:tcPr>
            <w:tcW w:type="dxa" w:w="8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e78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200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</w:tr>
      <w:tr>
        <w:tblPrEx>
          <w:shd w:val="clear" w:color="auto" w:fill="dde6d0"/>
        </w:tblPrEx>
        <w:trPr>
          <w:trHeight w:val="494" w:hRule="atLeast"/>
        </w:trPr>
        <w:tc>
          <w:tcPr>
            <w:tcW w:type="dxa" w:w="3320"/>
            <w:tcBorders>
              <w:top w:val="single" w:color="ffffff" w:sz="8" w:space="0" w:shadow="0" w:frame="0"/>
              <w:left w:val="single" w:color="e78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Объективные и конструктивные сверхурочные</w:t>
            </w:r>
          </w:p>
        </w:tc>
        <w:tc>
          <w:tcPr>
            <w:tcW w:type="dxa" w:w="12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100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день</w:t>
            </w:r>
          </w:p>
        </w:tc>
        <w:tc>
          <w:tcPr>
            <w:tcW w:type="dxa" w:w="38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Неопрятное рабочее место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(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бардак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еда и т д 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)</w:t>
            </w:r>
          </w:p>
        </w:tc>
        <w:tc>
          <w:tcPr>
            <w:tcW w:type="dxa" w:w="8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e78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100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</w:tr>
      <w:tr>
        <w:tblPrEx>
          <w:shd w:val="clear" w:color="auto" w:fill="dde6d0"/>
        </w:tblPrEx>
        <w:trPr>
          <w:trHeight w:val="734" w:hRule="atLeast"/>
        </w:trPr>
        <w:tc>
          <w:tcPr>
            <w:tcW w:type="dxa" w:w="3320"/>
            <w:tcBorders>
              <w:top w:val="single" w:color="ffffff" w:sz="8" w:space="0" w:shadow="0" w:frame="0"/>
              <w:left w:val="single" w:color="e78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Подготовил классную презентацию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/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доклад по  хорошо освоенному направлению </w:t>
            </w:r>
          </w:p>
        </w:tc>
        <w:tc>
          <w:tcPr>
            <w:tcW w:type="dxa" w:w="12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100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  <w:tc>
          <w:tcPr>
            <w:tcW w:type="dxa" w:w="38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Унылый вид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недружелюбный  не деловой тон общения с туристом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Негативит при клиентах</w:t>
            </w:r>
          </w:p>
        </w:tc>
        <w:tc>
          <w:tcPr>
            <w:tcW w:type="dxa" w:w="8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e78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100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</w:tr>
      <w:tr>
        <w:tblPrEx>
          <w:shd w:val="clear" w:color="auto" w:fill="dde6d0"/>
        </w:tblPrEx>
        <w:trPr>
          <w:trHeight w:val="1454" w:hRule="atLeast"/>
        </w:trPr>
        <w:tc>
          <w:tcPr>
            <w:tcW w:type="dxa" w:w="3320"/>
            <w:tcBorders>
              <w:top w:val="single" w:color="ffffff" w:sz="8" w:space="0" w:shadow="0" w:frame="0"/>
              <w:left w:val="single" w:color="e78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Обработал заявку и отправил данные туристу  в течение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4-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х часов с момента запроса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если не стоит другая задача по подбору 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)-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подтверждается данными из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CRM</w:t>
            </w:r>
          </w:p>
        </w:tc>
        <w:tc>
          <w:tcPr>
            <w:tcW w:type="dxa" w:w="12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50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  <w:tc>
          <w:tcPr>
            <w:tcW w:type="dxa" w:w="38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Несвоевременный контакт с туристом после отправки подборки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не по стандартам нашего ТА</w:t>
            </w:r>
          </w:p>
        </w:tc>
        <w:tc>
          <w:tcPr>
            <w:tcW w:type="dxa" w:w="8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e78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100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</w:tr>
      <w:tr>
        <w:tblPrEx>
          <w:shd w:val="clear" w:color="auto" w:fill="dde6d0"/>
        </w:tblPrEx>
        <w:trPr>
          <w:trHeight w:val="974" w:hRule="atLeast"/>
        </w:trPr>
        <w:tc>
          <w:tcPr>
            <w:tcW w:type="dxa" w:w="3320"/>
            <w:tcBorders>
              <w:top w:val="single" w:color="ffffff" w:sz="8" w:space="0" w:shadow="0" w:frame="0"/>
              <w:left w:val="single" w:color="e78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Помог коллеге по трудному  или нестандартному запросу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оказал помощь при общении с  туристом в офисе </w:t>
            </w:r>
          </w:p>
        </w:tc>
        <w:tc>
          <w:tcPr>
            <w:tcW w:type="dxa" w:w="12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50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  <w:tc>
          <w:tcPr>
            <w:tcW w:type="dxa" w:w="38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Не придерживается корпоративного дресс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кода 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ношение униформы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)</w:t>
            </w:r>
          </w:p>
        </w:tc>
        <w:tc>
          <w:tcPr>
            <w:tcW w:type="dxa" w:w="8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e78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50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</w:tr>
      <w:tr>
        <w:tblPrEx>
          <w:shd w:val="clear" w:color="auto" w:fill="dde6d0"/>
        </w:tblPrEx>
        <w:trPr>
          <w:trHeight w:val="974" w:hRule="atLeast"/>
        </w:trPr>
        <w:tc>
          <w:tcPr>
            <w:tcW w:type="dxa" w:w="3320"/>
            <w:tcBorders>
              <w:top w:val="single" w:color="ffffff" w:sz="8" w:space="0" w:shadow="0" w:frame="0"/>
              <w:left w:val="single" w:color="e78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Взял у клиента отзыв после тура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(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подтвердить бланком или Вайбер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ответом 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)</w:t>
            </w:r>
          </w:p>
        </w:tc>
        <w:tc>
          <w:tcPr>
            <w:tcW w:type="dxa" w:w="12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50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  <w:tc>
          <w:tcPr>
            <w:tcW w:type="dxa" w:w="38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Допустил ошибку в документообороте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(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не подписан договор с туристом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не отсвечены ЗП и т д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некорректно внес данные в систему бронирования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)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и т д</w:t>
            </w:r>
          </w:p>
        </w:tc>
        <w:tc>
          <w:tcPr>
            <w:tcW w:type="dxa" w:w="8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e78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100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</w:tr>
      <w:tr>
        <w:tblPrEx>
          <w:shd w:val="clear" w:color="auto" w:fill="dde6d0"/>
        </w:tblPrEx>
        <w:trPr>
          <w:trHeight w:val="1214" w:hRule="atLeast"/>
        </w:trPr>
        <w:tc>
          <w:tcPr>
            <w:tcW w:type="dxa" w:w="3320"/>
            <w:tcBorders>
              <w:top w:val="single" w:color="ffffff" w:sz="8" w:space="0" w:shadow="0" w:frame="0"/>
              <w:left w:val="single" w:color="e78fff" w:sz="8" w:space="0" w:shadow="0" w:frame="0"/>
              <w:bottom w:val="single" w:color="e78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Внес данные в отельную базу и веду постоянно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( 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гугл диск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)</w:t>
            </w:r>
          </w:p>
        </w:tc>
        <w:tc>
          <w:tcPr>
            <w:tcW w:type="dxa" w:w="12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e78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50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  <w:tc>
          <w:tcPr>
            <w:tcW w:type="dxa" w:w="38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e78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Не отрабатывает с клиентской базой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(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стесняшки или  не охота садиться на холодные звонки по  плановым  контактам с КБ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согласно стандартов ТА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)</w:t>
            </w:r>
          </w:p>
        </w:tc>
        <w:tc>
          <w:tcPr>
            <w:tcW w:type="dxa" w:w="8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e78fff" w:sz="8" w:space="0" w:shadow="0" w:frame="0"/>
              <w:right w:val="single" w:color="e78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100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грн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.</w:t>
            </w:r>
          </w:p>
        </w:tc>
      </w:tr>
    </w:tbl>
    <w:p>
      <w:pPr>
        <w:pStyle w:val="Normal.0"/>
        <w:widowControl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1898868</wp:posOffset>
                </wp:positionH>
                <wp:positionV relativeFrom="page">
                  <wp:posOffset>271780</wp:posOffset>
                </wp:positionV>
                <wp:extent cx="2126179" cy="30162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179" cy="301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 xml:space="preserve">                      КАРМА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9.5pt;margin-top:21.4pt;width:167.4pt;height:23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</w:pPr>
                      <w:r>
                        <w:rPr>
                          <w:rtl w:val="0"/>
                          <w:lang w:val="ru-RU"/>
                        </w:rPr>
                        <w:t xml:space="preserve">                      КАРМА 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tl w:val="0"/>
          <w:lang w:val="ru-RU"/>
        </w:rPr>
        <w:t xml:space="preserve">          </w:t>
      </w:r>
    </w:p>
    <w:p>
      <w:pPr>
        <w:pStyle w:val="Normal.0"/>
        <w:widowControl w:val="0"/>
      </w:pPr>
    </w:p>
    <w:p>
      <w:pPr>
        <w:pStyle w:val="Normal.0"/>
        <w:widowControl w:val="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Данные могут дорабатываться</w:t>
      </w:r>
    </w:p>
    <w:p>
      <w:pPr>
        <w:pStyle w:val="Normal.0"/>
        <w:widowControl w:val="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* </w:t>
      </w:r>
      <w:r>
        <w:rPr>
          <w:rtl w:val="0"/>
          <w:lang w:val="ru-RU"/>
        </w:rPr>
        <w:t xml:space="preserve">Все начисленные или списанные гривни применяются относительно  оплате за рекламные туры МППТ             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